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ОПРОСНЫЙ ЛИСТ</w:t>
      </w:r>
    </w:p>
    <w:p w:rsidR="00804D15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для проведения публичных консультаций </w:t>
      </w: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по </w:t>
      </w:r>
      <w:r w:rsidR="00211D83">
        <w:rPr>
          <w:rFonts w:eastAsia="Times New Roman"/>
          <w:color w:val="111111"/>
          <w:lang w:eastAsia="ru-RU"/>
        </w:rPr>
        <w:t>нормативному правовому акту</w:t>
      </w: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Постановление главы АМС МО Пригородный район РСО-Алания</w:t>
            </w:r>
          </w:p>
          <w:p w:rsidR="00F2271A" w:rsidRDefault="00F2271A" w:rsidP="00164D37">
            <w:pPr>
              <w:contextualSpacing/>
              <w:jc w:val="center"/>
              <w:rPr>
                <w:szCs w:val="22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  <w:r w:rsidR="00D36FC0">
              <w:rPr>
                <w:rFonts w:eastAsia="Times New Roman"/>
                <w:color w:val="111111"/>
                <w:lang w:eastAsia="ru-RU"/>
              </w:rPr>
              <w:t xml:space="preserve">от </w:t>
            </w:r>
            <w:r w:rsidR="00164D37">
              <w:rPr>
                <w:rFonts w:eastAsia="Times New Roman"/>
                <w:color w:val="111111"/>
                <w:lang w:eastAsia="ru-RU"/>
              </w:rPr>
              <w:t>17.07.2017 г.</w:t>
            </w:r>
            <w:r w:rsidR="00D36FC0">
              <w:rPr>
                <w:rFonts w:eastAsia="Times New Roman"/>
                <w:color w:val="111111"/>
                <w:lang w:eastAsia="ru-RU"/>
              </w:rPr>
              <w:t xml:space="preserve"> №</w:t>
            </w:r>
            <w:r w:rsidR="00164D37">
              <w:rPr>
                <w:rFonts w:eastAsia="Times New Roman"/>
                <w:color w:val="111111"/>
                <w:lang w:eastAsia="ru-RU"/>
              </w:rPr>
              <w:t>460</w:t>
            </w:r>
            <w:r w:rsidR="00D36FC0">
              <w:rPr>
                <w:rFonts w:eastAsia="Times New Roman"/>
                <w:color w:val="111111"/>
                <w:lang w:eastAsia="ru-RU"/>
              </w:rPr>
              <w:t xml:space="preserve"> </w:t>
            </w:r>
            <w:r w:rsidRPr="00F2271A">
              <w:rPr>
                <w:rFonts w:eastAsiaTheme="minorHAnsi"/>
              </w:rPr>
              <w:t>«</w:t>
            </w:r>
            <w:r w:rsidRPr="00F2271A">
              <w:t xml:space="preserve">Об утверждении </w:t>
            </w:r>
            <w:r w:rsidR="00164D37">
              <w:t>административного регламента предоставления муниципальной услуги «Оказание финансовой поддержки субъектам малого и среднего предпринимательства</w:t>
            </w:r>
            <w:bookmarkStart w:id="0" w:name="_GoBack"/>
            <w:bookmarkEnd w:id="0"/>
            <w:r w:rsidRPr="00F2271A">
              <w:rPr>
                <w:rFonts w:eastAsiaTheme="minorHAnsi"/>
              </w:rPr>
              <w:t>»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Контактная </w:t>
      </w:r>
      <w:hyperlink r:id="rId5" w:history="1">
        <w:r>
          <w:rPr>
            <w:rStyle w:val="a3"/>
            <w:rFonts w:eastAsia="Times New Roman"/>
            <w:color w:val="auto"/>
            <w:u w:val="none"/>
            <w:lang w:eastAsia="ru-RU"/>
          </w:rPr>
          <w:t>информация</w:t>
        </w:r>
      </w:hyperlink>
      <w:r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Наименование участника: ____________________________________________ __________________________________________________________________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3447"/>
        <w:gridCol w:w="758"/>
        <w:gridCol w:w="1085"/>
        <w:gridCol w:w="4394"/>
      </w:tblGrid>
      <w:tr w:rsidR="00F2271A" w:rsidTr="00F2271A">
        <w:trPr>
          <w:tblCellSpacing w:w="15" w:type="dxa"/>
        </w:trPr>
        <w:tc>
          <w:tcPr>
            <w:tcW w:w="524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szCs w:val="22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416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szCs w:val="22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tabs>
                <w:tab w:val="left" w:pos="3050"/>
              </w:tabs>
              <w:spacing w:after="0"/>
              <w:contextualSpacing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F2271A" w:rsidRDefault="00F2271A" w:rsidP="00F2271A">
      <w:pPr>
        <w:spacing w:after="0"/>
        <w:contextualSpacing/>
        <w:jc w:val="center"/>
        <w:rPr>
          <w:rFonts w:eastAsia="Times New Roman"/>
          <w:color w:val="111111"/>
          <w:lang w:eastAsia="ru-RU"/>
        </w:rPr>
      </w:pPr>
      <w:r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F2271A" w:rsidRDefault="00F2271A" w:rsidP="00F2271A">
      <w:pPr>
        <w:spacing w:after="0"/>
        <w:contextualSpacing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Look w:val="04A0" w:firstRow="1" w:lastRow="0" w:firstColumn="1" w:lastColumn="0" w:noHBand="0" w:noVBand="1"/>
      </w:tblPr>
      <w:tblGrid>
        <w:gridCol w:w="9684"/>
      </w:tblGrid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Ваш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проблема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необходимость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1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цель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правовое 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вариант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Если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spellStart"/>
            <w:r>
              <w:rPr>
                <w:rFonts w:eastAsia="Times New Roman"/>
                <w:color w:val="111111"/>
                <w:lang w:eastAsia="ru-RU"/>
              </w:rPr>
              <w:t>затратны</w:t>
            </w:r>
            <w:proofErr w:type="spellEnd"/>
            <w:r>
              <w:rPr>
                <w:rFonts w:eastAsia="Times New Roman"/>
                <w:color w:val="111111"/>
                <w:lang w:eastAsia="ru-RU"/>
              </w:rPr>
              <w:t xml:space="preserve"> </w:t>
            </w:r>
            <w:hyperlink r:id="rId1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и/или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4. Какие, по Вашей оценке, субъекты предпринимательской и иной экономической деятельности будут затронуты предлагаемым правовым </w:t>
            </w:r>
            <w:r>
              <w:rPr>
                <w:rFonts w:eastAsia="Times New Roman"/>
                <w:color w:val="111111"/>
                <w:lang w:eastAsia="ru-RU"/>
              </w:rPr>
              <w:lastRenderedPageBreak/>
              <w:t>регулированием (по видам субъектов, по отраслям, по количеству таких субъектов в Вашем районе или городе и прочее)?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введение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ответственность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ведение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противоречие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положение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2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технические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исполнение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ограничение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F2271A" w:rsidRDefault="00F2271A" w:rsidP="00F2271A">
            <w:pPr>
              <w:spacing w:after="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государственной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возможность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приводит ли к невозможности совершения законных действий субъектами 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момент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привести</w:t>
              </w:r>
            </w:hyperlink>
            <w:r>
              <w:rPr>
                <w:rFonts w:eastAsia="Times New Roman"/>
                <w:lang w:eastAsia="ru-RU"/>
              </w:rPr>
              <w:t xml:space="preserve"> </w:t>
            </w:r>
            <w:hyperlink r:id="rId27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принятие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8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части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9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издержки</w:t>
              </w:r>
            </w:hyperlink>
            <w:r>
              <w:rPr>
                <w:rFonts w:eastAsia="Times New Roman"/>
                <w:lang w:eastAsia="ru-RU"/>
              </w:rPr>
              <w:t>,</w:t>
            </w:r>
            <w:r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30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затраты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1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регулирование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2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механизм защиты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3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переходный период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4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продолжительность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>), какие ограничения по срокам введения нового правового регулирования необходимо учесть?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5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обоснование</w:t>
              </w:r>
            </w:hyperlink>
            <w:r>
              <w:rPr>
                <w:rFonts w:eastAsia="Times New Roman"/>
                <w:lang w:eastAsia="ru-RU"/>
              </w:rPr>
              <w:t>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6" w:history="1">
              <w:r>
                <w:rPr>
                  <w:rStyle w:val="a3"/>
                  <w:rFonts w:eastAsia="Times New Roman"/>
                  <w:color w:val="auto"/>
                  <w:u w:val="none"/>
                  <w:lang w:eastAsia="ru-RU"/>
                </w:rPr>
                <w:t>отношение</w:t>
              </w:r>
            </w:hyperlink>
            <w:r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2271A" w:rsidRDefault="00F2271A" w:rsidP="00F2271A">
            <w:pPr>
              <w:spacing w:after="0"/>
              <w:ind w:firstLine="540"/>
              <w:contextualSpacing/>
              <w:jc w:val="both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F2271A" w:rsidTr="00F2271A">
        <w:trPr>
          <w:tblCellSpacing w:w="15" w:type="dxa"/>
        </w:trPr>
        <w:tc>
          <w:tcPr>
            <w:tcW w:w="96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2271A" w:rsidRDefault="00F2271A" w:rsidP="00F2271A">
            <w:pPr>
              <w:spacing w:after="0"/>
              <w:ind w:firstLine="540"/>
              <w:contextualSpacing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F2271A" w:rsidRDefault="00F2271A" w:rsidP="00F2271A">
      <w:pPr>
        <w:spacing w:before="100" w:beforeAutospacing="1" w:after="100" w:afterAutospacing="1"/>
        <w:contextualSpacing/>
      </w:pPr>
    </w:p>
    <w:p w:rsidR="00F2271A" w:rsidRDefault="00F2271A" w:rsidP="00F2271A">
      <w:pPr>
        <w:contextualSpacing/>
      </w:pPr>
    </w:p>
    <w:p w:rsidR="00F2271A" w:rsidRDefault="00F2271A" w:rsidP="00F2271A">
      <w:pPr>
        <w:contextualSpacing/>
      </w:pPr>
    </w:p>
    <w:p w:rsidR="00FD04AC" w:rsidRDefault="00FD04AC" w:rsidP="00F2271A">
      <w:pPr>
        <w:contextualSpacing/>
      </w:pPr>
    </w:p>
    <w:sectPr w:rsidR="00FD0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71A"/>
    <w:rsid w:val="00164D37"/>
    <w:rsid w:val="00211D83"/>
    <w:rsid w:val="006A1AA0"/>
    <w:rsid w:val="007C5A59"/>
    <w:rsid w:val="00804D15"/>
    <w:rsid w:val="00D36FC0"/>
    <w:rsid w:val="00E26AC4"/>
    <w:rsid w:val="00F2271A"/>
    <w:rsid w:val="00FD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1A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271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1A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27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2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3096" TargetMode="External"/><Relationship Id="rId13" Type="http://schemas.openxmlformats.org/officeDocument/2006/relationships/hyperlink" Target="http://dic.academic.ru/dic.nsf/ruwiki/1434475" TargetMode="External"/><Relationship Id="rId18" Type="http://schemas.openxmlformats.org/officeDocument/2006/relationships/hyperlink" Target="http://dic.academic.ru/dic.nsf/enc_philosophy/7146" TargetMode="External"/><Relationship Id="rId26" Type="http://schemas.openxmlformats.org/officeDocument/2006/relationships/hyperlink" Target="http://dic.academic.ru/dic.nsf/sea/71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ic.academic.ru/dic.nsf/fin_enc/23542" TargetMode="External"/><Relationship Id="rId34" Type="http://schemas.openxmlformats.org/officeDocument/2006/relationships/hyperlink" Target="http://dic.academic.ru/dic.nsf/fin_enc/17122" TargetMode="External"/><Relationship Id="rId7" Type="http://schemas.openxmlformats.org/officeDocument/2006/relationships/hyperlink" Target="http://dic.academic.ru/dic.nsf/ruwiki/172751" TargetMode="External"/><Relationship Id="rId12" Type="http://schemas.openxmlformats.org/officeDocument/2006/relationships/hyperlink" Target="http://garant-volga.complexdoc.ru/256/%D0%B2%D0%B0%D1%80%D0%B8%D0%B0%D0%BD%D1%82" TargetMode="External"/><Relationship Id="rId17" Type="http://schemas.openxmlformats.org/officeDocument/2006/relationships/hyperlink" Target="http://garant-volga.complexdoc.ru/2081/%D0%92%D0%95%D0%94%D0%95%D0%9D%D0%98%D0%95" TargetMode="External"/><Relationship Id="rId25" Type="http://schemas.openxmlformats.org/officeDocument/2006/relationships/hyperlink" Target="http://dic.academic.ru/dic.nsf/enc_philosophy/2739" TargetMode="External"/><Relationship Id="rId33" Type="http://schemas.openxmlformats.org/officeDocument/2006/relationships/hyperlink" Target="http://dic.academic.ru/dic.nsf/econ_dict/11034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dic.academic.ru/dic.nsf/enc_philosophy/886" TargetMode="External"/><Relationship Id="rId20" Type="http://schemas.openxmlformats.org/officeDocument/2006/relationships/hyperlink" Target="http://dic.academic.ru/dic.nsf/econ_dict/19852" TargetMode="External"/><Relationship Id="rId29" Type="http://schemas.openxmlformats.org/officeDocument/2006/relationships/hyperlink" Target="http://garant-volga.complexdoc.ru/612/%D0%B8%D0%B7%D0%B4%D0%B5%D1%80%D0%B6%D0%BA%D0%B8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enc_philosophy/4755" TargetMode="External"/><Relationship Id="rId11" Type="http://schemas.openxmlformats.org/officeDocument/2006/relationships/hyperlink" Target="http://dic.academic.ru/dic.nsf/fin_enc/16878" TargetMode="External"/><Relationship Id="rId24" Type="http://schemas.openxmlformats.org/officeDocument/2006/relationships/hyperlink" Target="http://dic.academic.ru/dic.nsf/enc_philosophy/1968" TargetMode="External"/><Relationship Id="rId32" Type="http://schemas.openxmlformats.org/officeDocument/2006/relationships/hyperlink" Target="http://dic.academic.ru/dic.nsf/socio/2131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official.academic.ru/8382/%D0%98%D0%BD%D1%84%D0%BE%D1%80%D0%BC%D0%B0%D1%86%D0%B8%D1%8F" TargetMode="External"/><Relationship Id="rId15" Type="http://schemas.openxmlformats.org/officeDocument/2006/relationships/hyperlink" Target="http://dic.academic.ru/dic.nsf/enc_philosophy/4192" TargetMode="External"/><Relationship Id="rId23" Type="http://schemas.openxmlformats.org/officeDocument/2006/relationships/hyperlink" Target="http://dic.academic.ru/dic.nsf/fin_enc/18438" TargetMode="External"/><Relationship Id="rId28" Type="http://schemas.openxmlformats.org/officeDocument/2006/relationships/hyperlink" Target="http://dic.academic.ru/dic.nsf/moscow/3497" TargetMode="External"/><Relationship Id="rId36" Type="http://schemas.openxmlformats.org/officeDocument/2006/relationships/hyperlink" Target="http://dic.academic.ru/dic.nsf/enc_philosophy/889" TargetMode="External"/><Relationship Id="rId10" Type="http://schemas.openxmlformats.org/officeDocument/2006/relationships/hyperlink" Target="http://psychology.academic.ru/2846/%D1%86%D0%B5%D0%BB%D1%8C" TargetMode="External"/><Relationship Id="rId19" Type="http://schemas.openxmlformats.org/officeDocument/2006/relationships/hyperlink" Target="http://official.academic.ru/18188/%D0%9F%D0%BE%D0%BB%D0%BE%D0%B6%D0%B5%D0%BD%D0%B8%D0%B5" TargetMode="External"/><Relationship Id="rId31" Type="http://schemas.openxmlformats.org/officeDocument/2006/relationships/hyperlink" Target="http://garant-volga.complexdoc.ru/1638/%D1%80%D0%B5%D0%B3%D1%83%D0%BB%D0%B8%D1%80%D0%BE%D0%B2%D0%B0%D0%BD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dic.nsf/enc_philosophy/802" TargetMode="External"/><Relationship Id="rId14" Type="http://schemas.openxmlformats.org/officeDocument/2006/relationships/hyperlink" Target="http://dic.academic.ru/dic.nsf/ruwiki/1501546" TargetMode="External"/><Relationship Id="rId22" Type="http://schemas.openxmlformats.org/officeDocument/2006/relationships/hyperlink" Target="http://dic.academic.ru/dic.nsf/enc_philosophy/6973" TargetMode="External"/><Relationship Id="rId27" Type="http://schemas.openxmlformats.org/officeDocument/2006/relationships/hyperlink" Target="http://dic.academic.ru/dic.nsf/business/15685" TargetMode="External"/><Relationship Id="rId30" Type="http://schemas.openxmlformats.org/officeDocument/2006/relationships/hyperlink" Target="http://garant-volga.complexdoc.ru/3288/%D0%97%D0%90%D0%A2%D0%A0%D0%90%D0%A2%D0%AB" TargetMode="External"/><Relationship Id="rId35" Type="http://schemas.openxmlformats.org/officeDocument/2006/relationships/hyperlink" Target="http://dic.academic.ru/dic.nsf/enc_philosophy/8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1340</Words>
  <Characters>7644</Characters>
  <Application>Microsoft Office Word</Application>
  <DocSecurity>0</DocSecurity>
  <Lines>63</Lines>
  <Paragraphs>17</Paragraphs>
  <ScaleCrop>false</ScaleCrop>
  <Company/>
  <LinksUpToDate>false</LinksUpToDate>
  <CharactersWithSpaces>8967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lolita</cp:lastModifiedBy>
  <cp:revision>8</cp:revision>
  <dcterms:created xsi:type="dcterms:W3CDTF">2017-11-15T13:28:00Z</dcterms:created>
  <dcterms:modified xsi:type="dcterms:W3CDTF">2018-11-23T12:11:00Z</dcterms:modified>
</cp:coreProperties>
</file>